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04.07.2019 в отношении Дронова Сергея Васильевича введена процедура реализации имущества гражданина, финансовым управляющим утвержден Доценко Максим Валерьевич. Финансовый управляющий Доценко М.В. обратился в суд с заявлением о признании недействительным договора дарения от 13.11.2018, заключенного должником с Дроновой Еленой Максовной. Определением Арбитражного суда Московской области от 05.11.2019 в удовлетворении заявления отказано. Постановлением Десятого арбитражного апелляционного суда от 21.02.2020 определение суда первой инстанции отменено, сделка признана недействительной, применены последствия недействительности в виде возврата имущества в конкурсную массу. Постановлением Арбитражного суда Московского округа от 20.07.2020 судебные акты отменены и обособленный спор направлен на новое рассмотрение в Арбитражный суд Московской области. 2 При новом рассмотрении определением Арбитражного суда Московской области от 24.09.2020 к участию в деле в качестве третьего лица, не заявляющего самостоятельных требований относительно предмета спора, привлечен Дронов Кирилл Сергеевич. Определением Арбитражного суда Московской области от 17.11.2020 заявление удовлетворено. Постановлением Десятого арбитражного апелляционного суда от 18.03.2021 определение суда первой инстанции оставлено без изменения. Арбитражный суд Московского округа постановлением от 23.06.2021 указанные судебные акты оставил без изменения. Дронова Елена Максовна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доказанности наличия совокупности условий, необходимых для признания сделки недействительной, установив при этом, что оспариваемая сделка совершена в период подозрительности, безвозмездно, в отношении заинтересованного лица, в условиях неисполнения существовавших обязательств перед иным кредитором, в целях вывода актива из имущественной сферы должника в отсутствие какого-либо встречного предоставления.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Дроновой Елене Максовне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