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ФИО1 финансовый управляющий ФИО2 обратилась в Арбитражный суд Брянской области с заявлением о признании недействительной (ничтожной) сделки – расписки от 17.04.2015, выданной должником ФИО3 на получение денежных средств в сумме 5 000 000 рублей. Определением Арбитражного суда Брянской области от 12.10.2020 в удовлетворении заявления отказано. Постановлением Двадцатого арбитражного апелляционного суда от 07.04.2021 определение суда первой инстанции отменено, заявление удовлетворено. Арбитражный суд Центрального округа постановлением от 03.08.2021 постановление суда апелляционной инстанции отменил и оставил в силе определение суда первой инстанции. Индивидуальный предприниматель ФИО1 обратился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10 , 166 , 170 Гражданского кодекса Российской Федерации, суд первой инстанции пришел к выводу об отсутствии правовых оснований для удовлетворения заявления финансового управляющего при наличии вступившего в законную силу судебного акта, подтверждающего реальность спорной сделки, которую должник в суде общей юрисдикции не оспаривал.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определении суда первой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УФНС России по Брянской области (подробнее) ФНС России (подробнее) Ответчики: ИП Алексеенков А.В. (подробнее) Иные лица: ААУ "Центр финансового оздоровления предприятий агропромышленного комплекса" (подробнее) Бежицкий районный суд. г. Брянска (подробнее) не отправлять - ф/у Потапова К.Н. (подробнее) ООО "Энерготранс" (подробнее) Союз АУ "СЕМТЭК" (подробнее) Ф/У Холкин С.Б. (подробнее) ЦФОП АПК (подробнее) Судьи дела: Зарубина Е.Н. (судья) (подробнее) Последние документы по делу: Определение от 4 октября 2021 г. по делу № А09-4515/2019 Определение от 30 сентября 2021 г. по делу № А09-4515/2019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