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23.10.2020, оставленным без изменения постановлением Восьмого арбитражного апелляционного суда от 09.02.2021 и постановлением Арбитражного суда Западно-Сибирского округа от 31.05.2021, договор купли-продажи квартиры от 26.12.2017 признан недействительным, со Сметанниковой Н.А. в конкурсную массу должника взыскано 4 000 000 рублей. В кассационной жалобе Сметанникова Н.А. просит об отмене судебных актов, ссылаясь на применение последствий недействительности сделки с отступлением от равенства долей супругов.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заключение договора купли-продажи при обстоятельствах, создающих условия для признания в силу пункта 2 статьи 61.2 Федерального закона от 26.10.2002 № 127-ФЗ «О несостоятельности (банкротстве)» сделки недействительной Рассматриваемый спор не связан с реализацией имущества, поэтому не нарушает прав совместной собственности. Доводы жалобы получили мотивированную оценку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Сметанниковой Наталии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