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Сонова Астемира Хасановича в Арбитражный суд Пензенской области обратилось федеральное государственное казенное учреждение «Федеральное управление накопительно-ипотечной системы жилищного обеспечения военнослужащих» с заявлением о включении в реестр требований кредиторов должника требования в размере 2 628 042 рублей 52 копеек, как обеспеченного залогом имущества должника. Определением Арбитражного суда Пензенской области от 11.03.2021 в удовлетворении требования кредитора отказано. Постановлением Одиннадцатого арбитражного апелляционного суда от 29.04.2021 определение суда первой инстанции оставлено без изменения. Арбитражный суд Поволжского округа постановлением от 08.07.2021 указанные судебные акты оставил без изменения. 2 Федеральное государственное казенное учреждение «Федеральное управление накопительно-ипотечной системы жилищного обеспечения военнослужащих» обратилось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требования, суды руководствовались положениями статей 71, 100 Федерального закона от 26.10.2002 № 127-ФЗ «О несостоятельности (банкротстве)» и исходили из наличия у должника действующего статуса военнослужащего, проходящего военную службу по контракту, которому выделяются целевые денежные средства в рамках реализации Федерального закона от 20.08.2004 № 117-ФЗ «О накопительно- ипотечной системе жилищного обеспечения военнослужащих». Несогласие заявителя кассационной жалобы с выводами судов, основанными на оценке доказательств и установленных фактических обстоятельствах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казенному учреждению «Федеральное управление накопительно-ипотечной системы жилищного обеспечения военнослужащих»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