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ФИО3 обратился в суд с заявлением об исключении из конкурсной массы квартиры, расположенной по адресу &lt;...&gt;. Определением Арбитражного суда города Москвы от 10.02.2020 заявление ФИО3 удовлетворено; спорная квартира исключена из конкурсной массы. Постановлениями Девятого арбитражного апелляционного суда от 03.06.2020 и Арбитражного суда Московского округа от 06.08.2020 определение суда первой инстанции оставлено без изменения. В кассационной жалобе, поданной в Верховный Суд Российской Федерации, ФИО2 просит отменить определение и постановления судов первой, апелляционной инстанций и округа, направив дело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актов, принятых по делу о банкротстве, и доводов кассационной жалобы не установлено. Удовлетворяя заявление ФИО3, суды первой и апелляционной инстанций руководствовались статьей 213.25 Федерального закона от 26.10.2002 № 127-ФЗ «О несостоятельности (банкротстве)», статьей 446 Гражданского процессуального кодекса Российской Федерации и исходили из того, что спорная квартира является единственным пригодным для постоянного проживания жилым помещением для должника и членов его семьи и подлежит исключению из конкурсной массы. С данными выводами согласился суд округа. Изложенные в кассационной жалобе возражения не свидетельствуют о наличии существенных нарушений норм материального права и (или) процессуального права и не могут служить достаточными основаниями для отмены обжалуемых судебных актов, поскольку, по сути, эти возражения сводятся к несогласию с произведенной судами первой и апелляционной инстанций оценкой обстоятельств спора.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И.В. Разумов Суд: Верховный Суд РФ (подробнее) Истцы: АО "Альфа Банк" (подробнее) ООО "АГЕНТСТВО "ХАРД КОЛЛЕКШН ГРУПП" (подробнее) ПАО "МТС-Банк" (подробнее) представ. по доверен. Клинова К.Ю. (подробнее) Иные лица: еланская Ирина Юрьевна (подробнее) ИФНС России №26 по г.Москве (подробнее) СРО "Союз арбитражных управляющих саморегулируемой организации "ДЕЛО" (подробнее) ФГУП УФПС "МОСПОЧТАМТ" (подробнее) Ф/У Еланская И.Ю. (подробнее) Судьи дела: Разумов И.В.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