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27.09.2021 обратился в Верховный Суд Российской Федерации с жалобой на определение судьи Верховного Суда Российской Федерации от 22.09.2021 № 307-ЭС21-16091, решение Арбитражного суда Новгородской области от 06.08.2020, постановление Четырнадцатого арбитражного апелляционного суда от 02.12.2020 и постановление Арбитражного суда Северо-Западного округа от 24.05.2021 по делу № А44-7028/2019,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«Декалитр» о восстановлении пропущенного процессуального срока отказать. Жалобу возвратить заявителю. Судья Верховного Суда Российской Федерации А.Н. Маненков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