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города Санкт-Петербурга и Ленинградской области от 27.11.2020, оставленным без изменения постановлением Тринадцатого арбитражного апелляционного суда от 05.03.2021 и постановлением Арбитражного суда Северо-Западного округа от 10.06.2021,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и удовлетворяя иск, суды первой и апелляционной инстанций,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15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доказанности предпринимателем совокупности условий, необходимых для привлечения общества к ответственности в виде взыскания убытков. Суд округа поддержал выводы судов первой и апелляционной инстанций.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«Восток»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Шайкин Александр Анатольевич (подробнее) Ответчики: ООО "Восток-К" (подробнее) Иные лица: Кингисеппский РОСП УФССП по Ленинградской области (подробнее) ООО Петроэксперт (подробнее) ОФ ГАРАНТИЯ (подробнее) ЦНЗ "Петроградский Эксперт"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