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к ФИО3, ФИО4, обществам с ограниченной ответственностью «Хенда-Сибирь» и «РусКитИнвест» о взыскании убытков в размере 132 609 855 рублей 68 копеек. Определением Арбитражного суда Кемеровской области от 03.08.2020, оставленным без изменения постановлением Седьмого арбитражного апелляционного суда от 05.11.2020, заявление удовлетворено в части взыскания с ФИО3 в пользу должника убытков в размере 132 675 470 рублей 57 копеек. В удовлетворении заявления в остальной части отказано. Постановлением Арбитражного суда Западно-Сибирского округа от 18.03.2021 данные судебные акты отмены в части отказа в удовлетворении требований ФИО4, обществам «Хенда-Сибирь» и «РусКитИнвест», в отменённой части обособленный спор направлен на новое рассмотрение в Арбитражный суд Кемеровской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Исходя из доводов кассационной жалобы заявитель не согласен с постановлением суда округа в части отказа отмены принятых по обособленному спору судебных актов и направление части требований к нему, Казначееву Б.А. и обществу «Хенда-Сибирь»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и направляя обособленный спор в отменённой части на новое рассмотрение, суд округа руководствовался статьями 53.1 , 1080 Гражданского кодекса Российской Федерации, пунктом 7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пунктом 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 признал изложенные в них выводы основанными на неполном выяснении всех фактических обстоятельств дела, подлежащих исследованию в споре, имеющихся в нём доказательств, приводимых конкурным управляющим и уполномоченным органом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в обжалуемой части направлено судом округа на новое рассмотрение, а вопрос о включении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«Русско-Китайская инвестиционная компания по развитию торгово-промышленного сотрудничества в Томской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межрегиональная саморегулируемая организация арбитражных управляющих (подробнее) Межрайонная ИФНС России №1 по КО (подробнее) ООО "Хенда-Сибирь" (подробнее) ФНС России (подробнее) Ответчики: ООО "Сусловский леспромхоз" (подробнее) ООО "Сусловский леспромхоз" к/у Тарима О.Ю. (подробнее) Иные лица: АО "Рускитинвест" (подробнее) Управление Федеральной налоговой службы по Кемеровской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