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Нерсисян Арсен Гарикович обратился в суд с заявлением о признании недействительной сделкой платежа, совершённого должником 03.09.2018 на сумму 2 000 000 рублей в пользу общества с ограниченной ответственностью «Стройиндустрия» (далее – общество «Стройиндустрия») за общество «Ростовинвестстрой», и применении последствий недействительности сделки. Определением Арбитражного суда Ростовской области от 16.12.2020, оставленным без изменения постановлениями Пятнадцатого арбитражного апелляционного суда от 30.03.2021 и Арбитражного суда Северо-Кавказского округа от 04.06.2021, заявление удовлетворено, применены последствия недействительности в виде взыскания с общества «Ростовинвестстрой» в пользу должника денежных средств в вышеуказанной сумме, отказано в удовлетворении требований к обществу «Стройиндустрия».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313 Гражданского кодекса Российской Федерации, статьи 19, пункта 2 статьи 61.2 и статьи 61.6 Федерального закона от 26.10.2002 № 127-ФЗ «О несостоятельности (банкротстве)», установив заинтересованность должника и общества «Ростовинвестстрой», а также совершение оспариваемой сделки с противоправной целью в пределах периода подозрительности при наличии признаков несостоятельности должника, в отсутствие надлежащих доказательств экономической целесообразности,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недействительности, указав на отсутствие оснований для удовлетворения требований к обществу «Стройиндустрия».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«Ростовинвестстрой» Киселёву Дмитрию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