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18.11.2020, оставленным без изменения постановлением Тринадцатого арбитражного апелляционного суда от 08.02.2021, требования удовлетворены. 2 Постановлением Арбитражного суда Северо-Западного округа от 16.06.2021 указанные судебные акты отменены, в удовлетворении требования отказано. Общество просит отменить постановление суда округа, считая его незаконным и необоснованным.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 округа с учетом установленных судами обстоятельств, свидетельствующих о незначительном сокращении застрахованному лицу рабочего времени, отменил решение суда первой инстанции и постановление апелляционного суда, отказал в удовлетворении заявленных требований, признав, что в соответствии с законодательством право на ежемесячное 3 пособие по уходу за ребенком имеют лица, фактически осуществляющие уход за ним. Указанные выводы суда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