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Козлов Михаил Михайлович 30.06.2020 обратился в Арбитражный суд Нижегородской области с заявлением о признании его несостоятельным (банкротом). Определением от 23.07.2020 суд возбудил производство по делу о несостоятельности банкротстве должника. Чернышов Николай Александрович 06.07.2020 также обратился в Арбитражный суд Нижегородской области с заявлением о признании Козлова М.М. несостоятельным (банкротом), которое принято к производству определением от 13.07.2020, возбуждено производство по делу. Определением Арбитражного суда Нижегородской области от 24.07.2020 дела объединены в одно производство. Решением Арбитражного суда Нижегородской области от 02.12.2020 гражданин Козлов М.М. признан несостоятельным (банкротом), применены правила параграфа 4 главы Х Федерального закона от 26.10.2002 № 127-ФЗ «О несостоятельности (банкротстве)» (далее - Закон о банкротстве) при банкротстве умершего должника - Козлова М.М. Введена процедура 2 реализации имущества гражданина сроком на шесть месяцев, финансовым управляющим утвержден Осипов Борис Сергеевич. Постановлением Первого арбитражного апелляционного суда от 06.04.2021 решение суда первой инстанции оставлено без изменения. Арбитражный суд Волго-Вятского округа постановлением от 18.06.2021 указанные судебные акты оставил без изменения. Чернышов Николай Александрович обратился в Судебную коллегию Верховного Суда Российской Федерации с кассационной жалобой на принятые судебные акты в части утвержденной кандидатуры финансового управляющего,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10 Гражданского кодекса Российской Федерации, статьями 45, 213.4, 213.5 Закона о банкротстве, разъяснениями, изложенными в пунктах 16, 17,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кандидатура, представленная саморегулируемой организацией арбитражных управляющих, соответствует требованиям статей 20, 20.2 Закона о банкротстве, заинтересованность и аффилированность этого лица по отношению к должнику не доказаны, конкурсный кредитор, уполномоченный орган, должник при подаче заявления о признании гражданина банкротом не наделены правом выбора конкретной кандидатуры финансового управляющего. Злоупотребление правом в действиях должника, прекратившего статус индивидуального предпринимателя, при подаче заявления о собственном 3 банкротстве судами не установлено, изменение статуса должника не повлияло на право кредитора обратиться с заявлением о признании должника банкротом. Нарушение очередности приема заявлений о признании должника несостоятельным (банкротом) судом первой инстанции не допущено. Доводы, изложенные заявителем в кассационной жалобе,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Чернышову Николаю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