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20.10.2020, оставленным без изменения постановлениями Семнадцатого арбитражного апелляционного суда от 11.02.2021 и Арбитражного суда Уральского округа от 04.06.2021, иск министерства удовлетворен. 2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министерством и обществом заключены соглашения о предоставлении субсидий из областного бюджета юридическим лицам (за исключением государственных (муниципальных) учреждений), индивидуальным предпринимателям, физическим лицам - производителям товаров, работ, услуг на возмещение части процентной ставки по инвестиционным кредитам (займам) в агропромышленном комплексе; о предоставлении субсидий, направленных на повышение продуктивности в молочном скотоводстве; о предоставлении субсидии на оказание несвязанной поддержки сельскохозяйственным товаропроизводителям в области растениеводства, на основании которых обществу предоставлены субсидии. По результатам проведенной проверки правомерного получения и целевого использования субсидий, выделенных из федерального и областного бюджетов за период с 01.01.2017 по 31.12.2019, министерством установлено, что общество в целях получения субсидий предоставило в министерство документы, содержащие недостоверную информацию. Поскольку требование о возврате субсидий оставлено обществом без удовлетворения, министерство обратилось в арбитражный суд. Исследовав и оценив представленные в материалы дела доказательства, руководствуясь положениями статьи 78 Бюджетного кодекса Российской Федерации, Общими требованиями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06.09.2016 № 887 (в редакции от 19.11.2016), Порядком предоставления субсидий на возмещение части процентной ставки по инвестиционным кредитам (займам) в агропромышленном комплексе, утвержденным постановлением Правительства 3 Свердловской области от 24.01.2013 № 51-ПП (в редакции от 17.03.2017), Порядком предоставления субсидий, направленных на повышение продуктивности в молочном скотоводстве, утвержденным постановлением Правительства Свердловской области от 24.02.2014 № 115-ПП (в редакции от 17.03.2017), Порядком предоставления субсидий на оказание несвязанной поддержки сельскохозяйственным товаропроизводителям в области растениеводства, утвержденным постановлением Правительства Свердловской области от 11.03.2013 № 289-ПП, суды пришли к выводу о наличии оснований для удовлетворения иска. Судебные инстанции исходили из несоответствия общества требованиям для получения субсидии, а именно на первое число месяца, предшествующего месяцу, в котором планировалось заключение соглашения о предоставлении субсидий, у получателя субсидий имелась задолженность по налогам в бюджеты бюджетной системы Российской Федерации. При исследовании обстоятельств дела установлено, что обществом с заявлениями о предоставлении субсидий в подтверждение соответствия получателя субсидий требованиям, установленным порядком предоставления субсидий, представлены документы, содержащие заведомо недостоверные сведения; у общества имелась задолженность по земельному налогу; действия общества недобросовестны; срок исковой давности министерством не пропущен. Доводы, изложенные в кассационной жалобе, повторяют позицию общества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«Агрофирма «АрКо»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