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Белгородской области от 30.10.2020, оставленным без изменения постановлением Девятнадцатого арбитражного апелляционного суда от 18.02.2021 и постановлением Арбитражного суда Центрального округа от 03.06.2021, в удовлетворении заявления отказано. В кассационной жалобе, поданной в Верховный Суд Российской Федерации, предприниматель,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направлены предпринимателю налоговые уведомления, которыми в отношении нежилого помещения - магазина «Олимп», кадастровый номер 31:06:0308002:1929, исходя из его кадастровой стоимости в размере 158 762 025 рублей 76 копеек предложено уплатить налог на имущество за 2016 год в размере 2 739 925 рублей, за 6 месяцев 2017 года в размере 938 915 рублей. Указанные суммы налога уплачены предпринимателем в полном объеме. Предприниматель, ссылаясь на отсутствие зарегистрированного права собственности на спорный объект с кадастровым номером 31:06:0308002:1929, обратился в налоговую инспекцию с заявлением о возврате излишне перечисленного налога на имущество. Письмом от 21.08.2019 № 10-11/12110@ налоговая инспекция сообщила предпринимателю о начислении налога на имущество за указанные годы в отношении спорного объекта, как исчисленного на основании сведений, представленных регистрирующим органом в порядке пункта 4 статьи 85 Налогового кодекса Российской Федерации (далее - Налоговый кодекс); произведенном перерасчете налога за 2017 год и уменьшении суммы исчисленного налога за указанный период на 232 883 рубля на основании полученных сведений об измененной кадастровой стоимости спорного объекта в 2017 году; правомерности начисления налога за 2016 год, исчисленного исходя из кадастровой стоимости в размере 158 762 025 рублей 76 копеек. Решением управления от 16.10.2019 жалоба предпринимателя на действия должностных лиц инспекции, выразившиеся в отказе в осуществлении возврата излишне уплаченного налога на имущество, оставлена без удовлетворения. Полагая оспариваемые действия налоговой инспекции незаконными, предприниматель обратился в арбитражный суд. Исследовав и оценив представленные в материалы дела доказательства, суды первой и апелляционной инстанций, руководствуясь положениями Налогового кодекса, Федерального закона от 21.07.1997 № 122-ФЗ «О государственной регистрации прав на недвижимое имущество и сделок с ним», Закона Белгородской области от 02.11.2015 № 9 «Об установлении единой даты начала применения на территории Белгородской области порядка определения налоговой базы по налогу на имущество физических лиц исходя из кадастровой стоимости объектов налогообложения», пришли к выводу о законности действий налогового органа, выразившихся в отказе в возврате переплаты в заявленной предпринимателем сумме налога на имущество, в связи с чем отказали в удовлетворении заявленных требований. Судебные инстанции исходили из того, что спорный объект в период с 07.12.2005 по 04.05.2017 принадлежал на праве собственности предпринимателю, при этом указав, что изменения в части кадастрового номера спорного объекта с 31:06:0308002:1929 на 31:06:0308002:118 не могут служить основанием для неуплаты налога на имущество. Доказательств, что спорный объект в указанный период времени имел иную кадастровую стоимость, предпринимателем не представлено. Суд округа поддержал выводы судов первой и апелляционной инстанций. Доводы заявителя, изложенные в жалобе, являлись предметом рассмотрения судов, сводятся к несогласию с их выводами, направлены на переоценку установленных обстоятельств и не могут служить основанием для пересмотра судебных актов в кассационном порядке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Ответчики: Межрайонная инспекция Федеральной налоговой службы №4 по Белгородской области (подробнее) Иные лица: ФГБУ Филиал "ФКП Росреестра" по Белгородской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