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30.07.2020 с общества в пользу учреждения взыскано 59 691 руб. 26 коп. задолженности и 15 436 руб. 29 коп. пеней по договору аренды от 06.04.2018 № 29, 113 413 руб. 38 коп. задолженности и 24 598 руб. 20 коп. пеней по договору аренды от 21.07.2018 № 31, в удовлетворении остальной части исковых требований отказано. 2 Постановлением Пятнадцатого арбитражного апелляционного суда от 10.02.2021 решение суда первой инстанции изменено, с общества в пользу учреждения взыскано 5599 руб. 29 коп. и 12 687 руб. 07 коп. пеней по договорам аренды №№ 29, 31, в удовлетворении остальной части исковых требований отказано. Постановлением Арбитражного суда Северо-Кавказского округа от 03.06.2021 постановление суда апелляционной инстанции оставлено без изменения. В кассационной жалобе, поданной в Верховный Суд Российской Федерации, учреждение, ссылаясь на нарушение судами апелляционной инстанции и округа норм материального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пришел к выводу о том, что договорные отношения между сторонами прекратились 30.06.2019. Установив, что возврат арендованного имущества произведен обществом 30.06.2019, имевшаяся на указанную дату задолженность погашена последним в полном объеме, но с просрочкой, руководствуясь статьями 328, 329, 330, 606, 614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пришел к выводу о наличии оснований для удовлетворения исковых требований в части взыскания пеней, снизив их размер в порядке статьи 333 Гражданского кодекса Российской Федерации. Суд округа поддержал выводы апелляционного суда. Доводы кассационной жалобы не свидетельствуют о допущенных судами апелляционной инстанции и округа существенных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образовательного учреждения высшего образования «Донской государственный аграрный университет»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