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Ткаченко Наталия Макеевна (далее – заявитель) обратилась в Арбитражный суд города Москвы с заявлением о признании незаконным определения Измайловского межрайонного прокурора города Москвы Шекун М.В. (далее – прокурор) от 27.08.2020 об отказе в возбуждении дела об административном правонарушении по части 1 статьи 14.13 Кодекса Российской Федерации об административных правонарушениях (далее – КоАП РФ). 2 К участию в деле в качестве третьих лиц, не заявляющих самостоятельные требования, привлечены Токарева Ирина Владимировна и Меркушин Михаил Викторович. Решением Арбитражного суда города Москвы от 26.10.2020, оставленным без изменения постановлением Девятого арбитражного апелляционного суда от 22.01.2021, заявителю отказано в удовлетворении заявленного требования. Арбитражный суд Московского округа постановлением от 17.05.2021 оставил без изменения решение суда первой инстанции и постановление суда апелляционной инстанции. Заявитель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16.08.2021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ссылаясь на то, что должник в деле о банкротстве № А41-98549/2018 Меркушин Михаил Викторович (далее – должник) скрывает от финансового управляющего - Токаревой Ирины Владимировны (далее – финансовый управляющий) принадлежащие ему транспортные средства, обязанность передать которые финансовому управляющему возложена на должника определением Арбитражного суда Московской области от 29.10.2019 в течение семи дней, заявитель обратилась в Измайловскую межрайонную прокуратуру города Москвы с заявлением о 3 возбуждении в отношении должника дела об административном правонарушении по части 1 статьи 14.13 КоАП РФ. Прокурор вынес определение об отказе в возбуждении дела об административном правонарушении по части 1 статьи 14.13 КоАП РФ за отсутствием состава административного правонарушения. Не согласившись с указанным определением прокурора, заявитель оспорила его в арбитражном суде. Признавая правомерным оспариваемое определение прокурора, суды пришли к выводу об отсутствии у прокурора достаточных данных для возбуждения дела в отношении должника, поскольку в ходе проведенной проверки по факту указанного обращения заявителя опросить должника не удалось. Обжалуя судебные акты в Верховный Суд Российской Федерации, заявитель приводит доводы о существенных нарушениях судами норм материального права и процессуального права, повлиявших на исход дела. Так, в частности, заявитель приводит доводы о том, что невозможность опросить должника по факту сокрытия спорного имущества и отсутствие сведений о передвижении транспортных средств сами по себе не могут служить основанием для отказа в возбуждении дела об административном правонарушении по части 1 статьи 14.13 КоАП РФ. Судьба спорного имущества, принадлежащего должнику, в отсутствие доказательств его утраты прокурором в ходе проверки не проверялась. Не исследовались материалы дела о банкротстве и материалы исполнительного производства, связанные с розыском указанных транспортных средств, в том числе не принято во внимание вступившее в законную силу решение Останкинского районного суда города Москвы от 13.04.2018 по административному делу № 02а-93/2018 об отмене постановления судебного пристава-исполнителя. Кроме того, прокурором не принимались необходимые меры к установлению местонахождения должника с целью получения от него объяснений. Таким образом, обстоятельства, свидетельствующие о наличии либо отсутствии состава административного правонарушения, в полной мере прокурором не устанавливались.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заявителя с делом следует передать для рассмотрения в судебном заседании Судебной коллегии по экономическим спорам Верховного Суда Российской Федерации. 4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Ткаченко Наталии Макеевны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