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«Юрэнергоконсалтинг»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«Юрэнергоконсалтинг» отсрочку уплаты государственной пошлины до окончания производства по кассационной жалобе на решение Арбитражного суда города Москвы от 25.02.2021, постановление Девятого арбитражного апелляционного суда от 25.05.2021 и постановление Арбитражного суда Московского округа от 19.08.2021 по делу № А40-78129/2020.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