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Прямова Сергея Викторовича Арбитражным судом Астраханской области рассмотрены заявление финансового управляющего Бабкина Олега Петровича об утверждении Положения о порядке, условиях и сроках реализации имущества должника – земельного участка № 25, кадастровый номер 33:01:001230:2176, расположенного по адресу: Владимирская область, Александровский район, с.п. Андреевское, тер. ДПК Крутец, дом 25, с незарегистрированным строением, и заявление должника об исключении из конкурсной массы единственного пригодного для проживания жилого помещения (дома), расположенного по адресу: Владимирская область, Александровский район, с.п. Андреевское, тер. ДПК Крутец, д. 25, с участием привлеченных к спору заинтересованных лиц: Прямовой Ирины Владимировны, Прямова Евгения Викторовича и Прямовой Надежды Николаевны. 2 Определением Арбитражного суда Астраханской области от 03.12.2020 в удовлетворении заявления финансового управляющего отказано; заявление Прямова С.В. об исключении из конкурсной массы имущества удовлетворено. Постановлением Двенадцатого арбитражного апелляционного суда от 11.02.2021 определение суда первой инстанции оставлено без изменения Арбитражный суд Поволжского округа постановлением от 27.04.2021 указанные судебные акты оставил без изменения. Определением Арбитражного суда Астраханской области от 21.05.2021 дело № А06-5231/2019 передано на рассмотрение Арбитражного суда Московской области (№ А41-52706/2021). Рязанцева Наталья Борисовна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Письмом судьи Верховного Суда Российской Федерации от 06.08.2021 материалы обособленного спора истребованы из Арбитражного суда Московской области. В представленном на кассационную жалобу отзыве и дополнении к нему Прямов С.В. просит отказать в передаче жалобы для рассмотрения в судебном заседании Судебной коллегии Верховного Суда Российской Федерации, ссылаясь на отсутствие существенных нарушений норм права, повлиявших на исход дела, и на наличие в конкурсной массе достаточного для удовлетворения требований кредиторов имущества.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с учетом возражений отзыва и дополнения к нему, не установлено. Разрешая спор, суды руководствовались положениями статей 131, 213.25 Федерального закона от 26.10.2002 № 127-ФЗ «О несостоятельности (банкротстве)», статьей 446 Гражданского процессуального кодекса Российской Федерации, статьей 24 Гражданского кодекса Российской Федерации, 3 пунктом 3 постановления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исходили из конкретных обстоятельств настоящего обособленного спора, отсутствия обстоятельств, свидетельствующих о злоупотреблении должником исполнительским иммунитетом, учли, что спорный жилой дом является единственным пригодным для постоянного проживания должника, его супруги и несовершеннолетних детей помещением, отсутствуют доказательства наличия у должника и членов его семьи иного жилого помещения, за счет которого может быть обеспечена их потребность в жилище, а также учли необходимость соблюдения баланса между имущественными интересами кредиторов и личными правами должника, а также правами его несовершеннолетних детей.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Рязанцевой Наталье Борисовне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