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12.10.2020, оставленным без изменения постановлением Одиннадцатого арбитражного апелляционного суда от 10.02.2021 и постановлением Арбитражного суда Поволжского округа от 26.05.2021,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направить дело на новое рассмотрение в Арбитражный суд Самарской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компанией денежных средств по распоряжениям общества в пользу третьих лиц в счет исполнения обязательств по спорному договору, руководствуясь статьями 309 , 310 , 407 , 408 , 486 , 506 , 516 Гражданского кодекса Российской Федерации, суды первой и апелляционной инстанций пришли к выводу об отсутствии оснований для удовлетворения иска, с чем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«Спасские сады»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"Спасские сады" (подробнее) Ответчики: ООО "Спасский мед" (подробнее) Иные лица: к/у Кулаков Игорь Игоревич (подробнее) ООО К/у "Спасские сады" Кулаков Игорь Игоревич (подробнее) Судьи дела: Чучунова Н.С.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