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40 162 246 рублей 41 копейки. Определением Арбитражного суда города Санкт – Петербурга и Ленинградской области от 19.11.2020, оставленным без изменения постановлениями Тринадцатого арбитражного апелляционного суда от 15.03.2021 и Арбитражного суда Северо-Западного округа от 16.06.2021,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715 и 716 Гражданского кодекса Российской Федерации, статьями 71 и 100 Федерального закона от 26.10.2002 № 127-ФЗ «О несостоятельности (банкротстве)», исходили из недоказанности причин для удовлетворения требования общества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«Научно-производственное объединение «Стрела»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