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«Комплексные Энергетические Поставки»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ФИО1 о взыскании 43 751 891 рубля убытков. Решением Арбитражного суда Иркутской области от 28.01.2020, оставленным без изменения постановлением Четвертого арбитражного апелляционного суда от 29.10.2020 и постановлением Арбитражного суда Восточно-Сибирского округа от 19.02.2021,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Иркутской области от 28.01.2020, постановление Четвертого арбитражного апелляционного суда от 29.10.2020 и постановление Арбитражного суда Восточно-Сибирского округа от 19.02.2021 по делу № А19-14656/2019 восстановить. Судья Верховного Суда Российской Федерации Н.С. Чучунова Суд: Верховный Суд РФ (подробнее) Истцы: ООО "КОМПЛЕКСНЫЕ ЭНЕРГЕТИЧЕСКИЕ ПОСТАВКИ" (подробнее) Иные лица: Арбитражный суд Иркутской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