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29.10.2019, оставленным без изменения постановлением Двадцать первого арбитражного апелляционного суда от 16.03.2020 и постановлением Арбитражного суда Центрального округа от 22.07.2020, иск удовлетворен.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перечисления предприятием в пользу общества авансового платежа в рамках договора подряда, прекращения названного договора ввиду одностороннего отказа предприятия от его исполнения и отсутствие доказательств выполнения обществом работ на спорную сумму либо ее возврата предприятию, руководствуясь статьями 702 , 715 , 717 , 720 , 721 , 723 , 740 , 1102 Гражданского кодекса Российской Федерации, разъяснениями, приведенными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суды первой и апелляционной инстанций пришли к выводу о наличии оснований для удовлетворения иска, с чем впоследствии согласился суд округа. Доводы кассационной жалобы не опровергают выводы судов,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доводы жалобы направлены на переоценку установленных фактических обстоятельств, что не входит в полномочия суда при кассационном производстве.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«Севстройинвест-21»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ФГУП "102 Предприятие электрических сетей" МОРФ (подробнее) Ответчики: ООО " Севстройинвест-21" (подробнее) Судьи дела: Чучунова Н.С. (судья) (подробнее) Последние документы по делу: Определение от 27 сентября 2021 г. по делу № А84-1392/2019 Определение от 13 ноября 2020 г. по делу № А84-1392/2019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