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«Еврокар» обратилось в Арбитражный суд Самарской области с иском о взыскании с общества с ограниченной ответственностью «Танеф» 25 350 рублей 40 копеек провозной платы по договору перевозки нефтепродуктов от 04.09.2018 № 11/18-ТР. К участию в деле в качестве третьего лица, не заявляющего самостоятельных требований относительно предмета спора, привлечена индивидуальный предприниматель ФИО1. Решением Арбитражного суда Самарской области от 26.06.2020 иск удовлетворен. Постановлением Одиннадцатого арбитражного апелляционного суда от 24.09.2020 решение суда первой инстанции оставлено без изменения. Арбитражный суд Поволжского округа постановлением от 01.06.2021 указанные судебные акты оставил без изменения. Общество с ограниченной ответственностью «Танеф»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признав доказанными факт перевозки груза и принятие его ответчиком без надлежащего оформления документов, подтверждающих недостачу груза, установив отсутствие оснований для признания факта недостачи груза и удержания ответчиком провозной платы, руководствуясь положениями статей 309 , 310 , 784 , 785 , 796 Гражданского кодекса Российской Федерации, статьей 38 Федерального закона от 08.11.2007 № 259-ФЗ «Устав автомобильного транспорта и городского наземного электрического транспорта», пунктами 79, 80, 81, 83 Правил перевозок грузов автомобильным транспортом, утвержденных постановлением Правительства Российской Федерации от 15.04.2011 № 272, суды пришли к выводу об обоснованности иска. Доводы, изложенные в кассационной жалобе, приводились при рассмотрении дела,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«Танеф»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"ЕвроКар" (подробнее) Ответчики: ООО "Танеф"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