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финансовый управляющий имуществом должника ФИО3 обратился в Арбитражный суд Новосибирской области с заявлениями о признании недействительными договора займа от 01.04.2014 № 04/14 и договоров купли-продажи транспортных средств от 11.01.2016, заключенных между должником и ФИО1, и применении последствий их недействительности. Определением Арбитражного суда Новосибирской области от 19.06.2019 рассмотрение данных заявлений объединено в одно производство. Определением Арбитражного суда Новосибирской области от 21.12.2020 договор займа от 01.04.2014 и сделка с имуществом должника, оформленная договорами от 11.01.2016 купли-продажи транспортных средств в количестве 10 штук, признаны недействительными, применены последствия недействительности сделок в виде возврата в конкурсную массу должника транспортных средств в количестве трех штук, с ответчика в пользу должника взысканы денежные средства в размере 8 150 000 рублей, в удовлетворении заявления в остальной части отказано. Постановлением Седьмого арбитражного апелляционного суда от 23.03.2021 определение суда первой инстанции оставлено без изменения. Арбитражный суд Западно-Сибирского округа постановлением от 13.07.2021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10 , 167 , 170 , 181 , 195 Гражданского кодекса Российской Федерации, статьями 61.1, 61.2, 61.6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30.04.2009 № 32«О некоторых вопросах, связанных с оспариванием сделок по основаниям, предусмотренным Федеральным законом «О несостоятельности (банкротстве)», и исходили из доказанности признаков злоупотребления правом при совершении цепочки взаимосвязанных сделок, направленных на вывод имущества должника в целях недопущения обращения на него взыскания кредиторами, признав срок исковой давности не пропущенным. При этом суды установили, что оспариваемая сделка займа совершена заинтересованными лицами, при недоказанности наличия у кредитора финансовой возможности совершить данную сделку, договоры купли-продажи имеют характер притворных сделок, поскольку прикрывали сделку по распоряжению транспортными средствами в виде их безвозмездной передачи в собственность ответчика, обязательства должника по возврату суммы займа отсутствовали.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 установленные абзацем 2 части 3 статьи 291.6 Арбитражного процессуального кодекса Российской Федерации, оснований для рассмотрения ходатайства о приостановлении исполнения судебных актов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Арбитражный суд Западно-Сибирского округа (подробнее) АССОЦИАЦИЯ "МЕЖРЕГИОНАЛЬНАЯ САМОРЕГУЛИРУЕМАЯ ОРГАНИЗАЦИЯ ПРОФЕССИОНАЛЬНЫХ АРБИТРАЖНЫХ УПРАВЛЯЮЩИХ" (подробнее) ГК "Агентство по страхованию вкладов" (подробнее) ГУ МВД России по Новосибирской области Отдел МВД РФ по Мошковскому району (подробнее) ГУ МВД России по НСО (подробнее) ГУ Управление ГИБДД МВД России по Кемеровской области (подробнее) ГУ Управление ГИБДД МВД России по Новосибирской области (подробнее) Инспекция гостехнадзора по Новосибирской области (подробнее) ИФНС по Центральному району (подробнее) ИФНС по Центральному району г. Новосибирска (подробнее) КИРОВСКИЙ РАЙОННЫЙ СУД Г. НОВОСИБИРСКА (подробнее) ООО "БизнесФорвард" (подробнее) ООО МИКРОФИНАНСОВАЯ КОМПАНИЯ "ВАШ ИНВЕСТОР" (подробнее) ООО "Русфинанс Банк" (подробнее) ООО ТОРГОВЫЙ ДОМ "КАРЬЕР" (подробнее) Отдел службы судебных приставов по Центральному району г. Новосибирска (подробнее) ПАО "Сбербанк России" (подробнее) Седьмой арбитражный апелляционный суд (подробнее) Сибирское главное управление Центрального Банка РФ (подробнее) СРО арбитражных управляющих "Межрегиональная саморегулируемая организация профессиональных арбитражных управляющих" (подробнее) Управление по вопрпосам миграции МВД России по Новосибирской области (подробнее) Управление по делам ЗАГС Новосибирской области (подробнее) Управление Федеральной налоговой службы России по Новосибирской области (подробнее) УФРС ПО НСО (подробнее) УФССП по НСО (подробнее) ФУ Ердиков А.Ю.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