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10.12.2020, оставленным без изменения постановлениями Первого арбитражного апелляционного суда от 15.02.2021 и Арбитражного суда Волго-Вятского округа от 04.06.2021,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жалобы общества на установленные в извещении о проведении запроса котировок в электронной форме на поставку реабилитационной перчатки «Аника» или эквивалент положения, указывающие на конкретного производителя и ограничивающие число участников закупки, антимонопольным органом принято решение о признании жалобы необоснованной. Не соглашаясь с ненормативным правовым актом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Обзоре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утвержденном Президиумом Верховного Суда Российской Федерации 28.06.2017, суды пришли к выводу о том, что оспариваемое решение антимонопольного органа соответствует действующему законодательству и не нарушает права и интересы заявителя. Судебные инстанции исходили из того, что формируя описание объекта закупки, учреждение (заказчик) руководствовалось существующей потребностью, возникшей в связи с осуществлением основной деятельности лечебного учреждения; требования к объекту закупки (габариты, материал) сформулированы с учетом необходимости конечного результата – обеспечения лечебного учреждения необходимым оборудованием для реабилитации определенной категории пациентов (детей); установленные требования к предмету закупки равным образом относились ко всем участникам закупки, готовым поставить продукцию, отвечающую требованиям извещения и удовлетворяющую потребности заказчика. Учитывая изложенное, суды не установили обстоятельства, свидетельствующие о том, что сформулированные заказчиком требования привели к ограничению количества потенциальных участников закупки, к созданию одним участникам закупки преимуществ перед другими.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«СенсоМед»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Представитель "СенсоМед" Голованова С.И. (подробнее) ООО "СенсоМед" (подробнее) Ответчики: Управление Федеральной антимонопольной службы по Чувашской Республике - Чувашии (подробнее) Иные лица: бюджетное учреждение Чувашской Республики "Реабилитационный центр для детей и подростков с ограниченными возможностями" Министерства труда и социальной защиты Чувашской Республики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