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10.09.2020 исковые требования удовлетворены. Постановлением Девятого арбитражного апелляционного суда от 16.12.2020 утверждено мировое соглашение относительно взыскания суммы основного долга. Решение суда первой инстанции в части взыскания неустойки оставлено без изменения. Арбитражный суд Московского округа постановлением от 01.06.2021 решение суда первой инстанции и постановление суда апелляционной инстанции в части взыскания неустойки оставил без изменения. В кассационной жалобе, поданной в Верховный Суд Российской Федерации, департамент, ссылаясь на существенное нарушение судами норм права, просит отменить судебные акты в части взыскания неустойки и направить в указной части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(заказчик) и обществом (подрядчик) заключен договор на выполнение работ по монтажу катка с искусственным льдом в зимний сезон 2019-2020 годов. Нарушение заказчиком обязательств по оплате выполненных работ послужило основанием для обращения общества в арбитражный суд. Оценив представленные в материалы дела доказательства, суды, руководствуясь положениями статей 309 , 310 , 330 , 333 Гражданского кодекса Российской Федерации, правовой позицией, изложенной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установив факт нарушения договорных обязательств, пришли к выводу о наличии оснований для взыскания с учреждения заявленной неустойки. Проверив расчет, представленный истцом, суды признали его верным, при этом не усмотрели оснований для снижения неустойки в соответствии со статьей 333 Гражданского кодекса Российской Федерации. Доводы кассационной жалобы относительно исчисления заявленной ко взысканию неустойки являлись предметом рассмотрения судов, не свидетельствуют о существенных нарушениях ими норм материального и процессуального права, повлиявших на исход дела,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производстве, в связи с чем не могут служить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автономному учреждению культуры &lt;...&gt; культуры и отдыха имени М. Горького»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М.К. Антонова Суд: Верховный Суд РФ (подробнее) Истцы: ООО "РУССКИЙ ЛЁД ДЕВЕЛОПМЕНТ" (подробнее) Ответчики: Государственное автономное учреждение культуры г. Москвы "Центральный парк культуры и отдыха имени М.Горького" (подробнее) Судьи дела: Антонова М.К.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