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Карелия от 10.12.2020, оставленным без изменения постановлением Тринадцатого арбитражного апелляционного суда от 17.02.2021, Вилаев В.В. привлечен к административной ответственности, предусмотренной частью 1 статьи 14.13 Кодекса Российской Федерации об административных правонарушениях и ему назначено административное наказание в виде штрафа в размере 4000 рублей. 2 Постановлением Арбитражного суда Северо-Западного округа от 26.05.2021 указанные судебные акты оставлены без изменения. Вилаев В.В. обратился в Верховный Суд Российской Федерации с кассационной жалобой, в которой просит названные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Частью 1 статьи 14.13 Кодекса Российской Федерации об административных правонарушениях предусмотрена административная ответственность за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деяний. Оценив представленные доказательства, руководствуясь положениями Федерального закона от 26.10.2002 № 127-ФЗ «О несостоятельности (банкротстве)», суды пришли к выводу о наличии в действиях Вилаева В.В. состава правонарушения, ответственность за совершение которого предусмотрена частью 1 статьи 14.13 Кодекса Российской Федерации об административных правонарушениях. Судом не установлено существенных нарушений порядка привлечения к административной ответственности и обстоятельств, исключающих производство по делу об административном правонарушении. Срок давности 3 привлечения к административной ответственности соблюден. Оснований для признания правонарушения малозначительным не установлено. Доводы жалобы были предметом исследования судов и получили исчерпывающую правовую оценку применительно к представленным доказательствам и установленным обстоятельствам, связанным с открытием должником, в отношении которого введена процедура реализации имущества гражданина, счета в банке с выдачей банковской карты, получением по ней денежных средств и их списанием по его требованию..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