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Ковалев П.С. обратился в уд с заявлением о признании недействительной сделкой безналичного платежа должника от 28.06.2016 в адрес Меркулова В.Г. в размере 1 000 500 рублей и применении последствия недействительности сделки в виде возврата денежных средств в вышеуказанной сумме в конкурсную массу должника. Определением Арбитражного суда Ульяновской области от 11.05.2020, оставленным без изменения постановлениями Одиннадцатого арбитражного апелляционного суда от 09.07.2021 и Арбитражного суда Поволжского округа от 16.09.2021, заявление удовлетворено. Не согласившись с вышеуказанными судебными актами, Меркулов В.Г.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2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Меркулова Владислава Геннадьевича о приостановлении исполнения определения Арбитражного суда Ульяновской области от 11.05.2021 по делу № А72-21022/2018, оставленного без изменения постановлением Одиннадцатого арбитражного апелляционного суда от 09.07.2021 и постановлением Арбитражного суда Поволжского округа от 16.09.2021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