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«ФЕСКО Интегрированный Транспорт» обратилось в Арбитражный суд города Москвы с иском о взыскании с общества с ограниченной ответственностью «Евробитум» 22 339 618 рублей 84 копеек платы за хранение контейнеров, 2 727 202 рублей 56 копеек убытков за перемещение контейнеров в связи с неисполнением обязательств по вывозу контейнеров. Решением Арбитражного суда города Москвы от 20.08.2019 иск удовлетворен. Установив основания, предусмотренные частью 4 статьи 270 Арбитражного процессуального кодекса Российской Федерации, арбитражный суд апелляционной инстанции перешел к рассмотрению дела по правилам, установленным для рассмотрения дела в арбитражном суде первой инстанции на основании части 6.1 статьи 268 АПК РФ и привлек к участию в деле в качестве третьего лица, не заявляющего самостоятельных требований относительно предмета спора, общество с ограниченной ответственностью «Альбатрос-Сервис». Постановлением Девятого арбитражного апелляционного суда от 25.12.2019 решение суда первой инстанции отменено и в удовлетворении иска отказано. Арбитражный суд Московского округа постановлением от 18.03.2020 постановление суда апелляционной инстанции оставил без изменения. Общество с ограниченной ответственностью «ФЕСКО Интегрированный Транспорт» обратилось в Судебную коллегию по экономическим спорам Верховного Суда Российской Федерации с кассационной жалобой на постановления суда апелляционной инстанции и окружного суда, ссылаясь на существенные нарушения норм права. В представленном отзыве на кассационную жалобу общество с ограниченной ответственностью «Евробитум» просит отказать в ее удовлетворении, ссылаясь на отсутствие существенных нарушений норм права, повлиявших на исход дела. Согласно пункту 1 части 7 статьи 291.6 АПК РФ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АПК РФ ).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АПК РФ , установив, что удержание истцом груза являлось неправомерным, ответчиком принимались зависящие от него меры к получению груза, оказание дополнительных услуг сторонами не согласовано, признав обоснованным заявление ответчика о пропуске истцом срока исковой давности, руководствуясь положениями статей 15 , 393 , 779 , 781 , 784 , 785 , 886 , 887 , 900 Гражданского кодекса Российской Федерации, статьей 13 Федерального закона от 30.06.2003 № 87-ФЗ «О транспортно-экспедиционной деятельности», разъяснениями, данными в пунктах 15, 16 постановления Пленума Верховного Суда Российской Федерации от 29.09.2015 № 43 «О некоторых вопросах, связанных с применением норм Гражданского кодекса Российской Федерации об исковой давности», суд апелляционной инстанции пришел к выводу об отсутствии оснований для удовлетворения иска. Проверив в порядке статей 286 , 287 Арбитражного процессуального кодекса Российской Федерации законность судебного акта, правильность применения норм материального и процессуального права при рассмотрении дела, окружной суд пришел к выводу о соответствии выводов, содержащихся в постановлении суда апелляционной инстанции, установленным фактическим обстоятельствам и имеющимся в деле доказательствам. Несогласие заявителя кассационной жалобы с произведенной судами оценкой представленных доказательств, не свидетельствует о неправильном применении судами норм материального и процессуального права, не подтверждает существенных нарушений норм материального права и норм процессуального права, повлиявших на исход дела, и не является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«ФЕСКО Интегрированный Транспорт»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ООО Альбатрос-Сервис (подробнее) ООО "ФЕСКО Интегрированный транспорт" (подробнее) Ответчики: ООО "Евробитум" (подробнее) Иные лица: ООО "Альбатрос-Сервис" (подробнее) Судьи дела: Зарубина Е.Н. (судья) (подробнее) Судебная практика по: Упущенная выгода Судебная практика по применению норм ст. 15, 393 ГК РФ Взыскание убытков Судебная практика по применению нормы ст. 393 ГК РФ Возмещение убытков Судебная практика по применению нормы ст. 15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