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«Юнайтед Вентчерс Менеджмент Групп» (далее – общество) обратилось в Арбитражный суд города Москвы с заявлением к Инспекции Федеральной налоговой службы № 9 по г. Москве (далее – инспекция) о признании недействительным решений от 25.03.2019 № 19-04/58, № 19-04/58, № 19-04/59, № 19-04/60, № 19-04/61. К участию в деле в качестве третьего лица, не заявляющего самостоятельные требования, привлечено Правительство г. Москвы. В связи с отказом общества от заявленных требований, определением Арбитражного суда города Москвы от 28.12.2020 прекращено производство по делу, с общества в пользу Правительства Москвы взыскано 130 000 рублей расходов на проведение судебной экспертизы, а также на общество отнесены расходы по оплате государственной пошлины в сумме 12 000 рублей. Постановлением Девятого арбитражного апелляционного суда от 25.03.2021 определение суда первой инстанции оставлено без изменения. Арбитражный суд Московского округа постановлением от 09.06.2021 оставил без изменения определение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в части взыскания с него расходов на проведение экспертизы и по оплате государственной пошлины и отнести указанные расходы на инспекцию.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суды установили, что в ходе рассмотрения дела в суде первой инстанции Правительство Москвы со ссылками на определение Верховного Суда Российской Федерации от 19.07.2019 по делу № А40-232515/2017 заявило ходатайство о проведении судебной экспертизы, которое было удовлетворено судом при отсутствии каких-либо возражений со стороны общества и инспекции. В рамках проведенной судебной экспертизы установлен размер кадастровой стоимости здания общества, явно превышающий размер кадастровой стоимости здания, установленного по состоянию на 01.01.2016 решением Московского городского суда от 14.08.2018 по делу № 3а-2307/2018, о котором суду стало известно лишь при представлении в материалы дела решении Управления Федеральной налоговой службы по городу Москве от 08.06.2020 № 24-23/4/092743. Общество не сообщило о решении Московского городского суда от 14.08.2018 по делу № 3а-2307/2018, при обращении в суд с заявлением. О принятом решении стало известно только на стадии рассмотрения дела после получения решения Управления Федеральной налоговой службы по городу Москве от 08.06.2020 № 24-23/4/092743, в связи с чем необоснованно было исключено из дела важнейшее доказательство, которое не позволило продлить срок рассмотрения материалов проверки или разрешить спор на стадии налоговой проверки и досудебного урегулирования спора с его учетом, а также с учетом сложившейся судебной практики по данной категории спора, что исключило бы назначение судом экспертизы. Суды исходили из того, что заявляя отказ от заявленного требования, общество по существу согласилось с позицией налогового органа (с учетом вынесенного согласно статье 31 Налогового кодекса Российской Федерации решения УФНС России по г. Москве от 08.06.2020 № 24-23/4/092-743) по вопросу расчета своих налоговых обязательств. При этом в случае, если бы расчет налоговых обязательств общества осуществлялся исходя из кадастровой стоимости объектов, установленной в соответствии с проведенной в рамках настоящего дела судебной экспертизой, то размер таковых был бы существенно выше, нежели он определен согласно решению УФНС России по г. Москве, что безусловно, свидетельствует об очевидной имущественной выгоде общества при реализации права на отказ от заявленного требования, нежели в случае рассмотрения дела судом по существу. Принимая во внимание установленные обстоятельства, связанные с действиями общества, послужившими основанием для назначения судебной экспертизы, руководствуясь положениями статей 101 , 110 и 111 Арбитражного процессуального кодекса Российской Федерации, суды отнесли расходы на проведение судебной экспертизы и расходы по оплате государственной пошлины на общество. Обжалуя судебные акты в Верховный Суд Российской Федерации, общество приводит доводы, которые направлены на переоценку доказательств и фактических обстоятельств дела, установленных судами относительно злоупотребления обществом своими процессуальными правами, что привело, в том числе к необходимости проведения судебной экспертизы. Несогласие общества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общества, изложенные в кассационной жалобе,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ООО "ЮНАЙТЕД ВЕНТЧЕРС МЕНЕДЖМЕНТ ГРУПП" (подробнее) Ответчики: Инспекция Федеральной налоговой службы №9 по г. Москве (подробнее) Иные лица: Высший исполнительный орган государственной власти города Москвы-Правительство Москвы (подробнее) ООО ЭКСПЕРТИЗА РСН (подробнее) Правительство Москвы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