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«Издательство «Эксмо» (далее – общество) обратилось в Арбитражный суд города Москвы с заявлением к Управлению Федеральной антимонопольной службы по г. Москве (далее – антимонопольный орган) о признании незаконным и отмене постановления от 19.02.2020 по делу об административном правонарушении № 077/04/19/5-15278/2019 о привлечении к административной ответственности, предусмотренной частью 2.5 статьи 19.5 Кодекса Российской Федерации об административных правонарушениях (далее – КоАП РФ). Решением Арбитражного суда города Москвы от 09.07.2020, оставленным без изменения постановлением Девятого арбитражного апелляционного суда от 27.11.2020, обществу отказано в удовлетворении заявления. Арбитражный суд Московского округа постановлением от 07.04.2021 отменил решение суда первой инстанции и постановление суда апелляционной инстанции и удовлетворил заявление общества. Антимонопольный орган обратился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Письмом судьи Верховного Суда Российской Федерации от 04.08.2021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 и установлено судами, в рамках дела о нарушении антимонопольного законодательства № 1-14-1523/77-17 решением комиссии антимонопольного органа общество признано нарушившим запреты и требования, установленные частью 2 статьи 14.6 Федерального закона от 26.07.2006 № 135-ФЗ «О защите конкуренции» (далее – Закон о защите конкуренции), и на основании указанного решения обществу было выдано предписание № 007 о прекращении нарушений антимонопольного законодательства. В соответствии с предписанием обществу надлежало прекратить и не допускать в дальнейшем введения в гражданский оборот (в том числе производство, реализацию) книжной продукции, иного товара, в которых незаконно использованы результаты интеллектуальной деятельности, в том числе общества «Издательская Группа «Азбука-Аттикус». 25.10.2018 общество направило в антимонопольный орган уведомление об исполнении предписания № 007, а именно о прекращении нарушения антимонопольного законодательства, согласно которому общество прекратило введение в гражданский оборот книжной продукции серии «Всемирная литература» в стилистическом оформлении обложек, которое являлось предметом рассмотрения в рамках дела № 1-14-1523/77-17 о нарушении антимонопольного законодательства. В отсутствие иных неоспоримых доказательств неисполнения обществом требований предписания, и учитывая принцип необходимости истолкования всех неустранимых сомнений в пользу лица, которое является субъектом публичного правоотношения, связанного с необходимостью применения мер государственно-правового принуждения, антимонопольный орган посчитал возможным принять заявление общества от 25.10.2018. Однако, получив заявление физического лица по факту распространения обществом книжной продукции, продолжающей имитировать продукцию конкурента общества, антимонопольный орган возбудил в отношении общества дело об административном правонарушении по части 2.5 статьи 19.5 КоАП РФ, по результатам которого вынес постановление от 19.02.2020 о привлечении общества к административной ответственности, предусмотренной частью 2.5 статьи 19.5 Кодекса КоАП РФ, с назначением наказания в виде административного штрафа в размере 101 000 рублей. Не согласившись с указанным постановлением антимонопольного органа, общество оспорило его в арбитражном суде. Суды первой и апелляционной инстанции, признав доказанным факт того, что реализуемая обществом после выдачи предписания книжная продукция фактически продолжает имитировать книжную продукцию конкурента, пришли к выводу о наличии в действиях общества состава административного правонарушения, ответственность за которое установлена частью 2.5 статьи 19.5 КоАП РФ, и отказали обществу в удовлетворении заявления. На основании установленных судами первой и апелляционной инстанций обстоятельств, связанных с выдачей обществу предписания по результатам дела о нарушении антимонопольного законодательства № 1-14-1523/77-17, а также с распространением обществом после получения указанного предписания иной книжной продукции в новом художественном оформлении, суд округа пришел к выводу о том, что такая реализация обществом иной книжной продукции в новом художественном оформлении, которое не являлось предметом рассмотрения дела о нарушении антимонопольного законодательства № 1-14-1523/77-17, по результатам которого обществу было выдано предписание № 007, не образует состав административного правонарушения, ответственность за которое установлена частью 2.5 статьи 19.5 КоАП РФ. Действуя в пределах полномочий, установленных Арбитражным процессуальным кодексом Российской Федерации, суд округа отменил судебные акты судов нижестоящих инстанций и удовлетворил заявление общества. Обжалуя постановление суда округа в Верховный Суд Российской Федерации, антимонопольный орган приводит доводы о соблюдении годичного срока давности привлечения общества к административной ответственности за правонарушение, предусмотренное частью 2.5 статьи 19.5 КоАП РФ. Вместе с тем, соблюдение антимонопольным органом годичного срока давности привлечения общества к административной ответственности за правонарушение, предусмотренное частью 2.5 статьи 19.5 КоАП РФ, не может быть признано достаточным основанием для пересмотра обжалуемого судебного акта в кассационном порядке. Как следует из материалов дела, в том числе материалов дела об административном правонарушении, после получения обществом предписания № 007 антимонопольным органом выявлен факт реализации обществом иной продукции в новом стилистическом/художественном оформлении, которая не являлась предметом рассмотрения дела о нарушении обществом антимонопольного законодательства № 1-14-1523/77-17, послужившее основанием для выдачи обществу указанного предписания. Соответственно, такие действия общества не могут быть признаны действиями по не исполнению предписания антимонопольного органа, которое было выдано в целях прекращения нарушения антимонопольного законодательства установленного решением антимонопольного органа по делу № 1-14-1523/77-17 в отношении книжной продукции в другом стилистическом/художественном исполнении. С учетом изложенного приведенные антимонопольным органом в жалобе доводы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кассационной жалобы антимонопольного органа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"Издательство "Эксмо" (подробнее) Ответчики: Управление Федеральной антимонопольной службы по г. Москве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