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«НПО Дорога» (далее – истец) обратилось в Арбитражный суд Нижегородской области с иском к государственному казенному учреждению Нижегородской области «Главное управление автомобильных дорог» (далее – ответчик) о взыскании 304 332 рублей 67 копеек задолженности за работы, выполненные по государственному контракту от 05.06.2018 № 965503, и 34 114 рублей 01 копейки процентов за пользование чужими денежными средствами, начисленных с 12.03.2019 по 27.01.2021. Решением Арбитражного суда Нижегородской области от 05.02.2021, оставленным без изменения постановлением Первого арбитражного апелляционного суда от 12.04.2021, требования истца удовлетворены. Арбитражный суд Волго-Вятского округа постановлением от 02.07.2021 оставил без изменения решение суда первой инстанции и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подрядчиком по заключенному с ответчиком – заказчиком государственному контракту, истец выполнил работы, результат которых имеет потребительскую ценность для ответчика, принимая во внимание обстоятельства расторжения истцом контракта, суды пришли к выводу о правомерности заявленных истцом требований.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удовлетворили заявленные требования в полном объеме. Обжалуя судебные акты в Верховный Суд Российской Федерации, ответчик приводит доводы, которые являлись предметом рассмотрения судов и получили надлежащую правовую оценку с учетом установленных обстоятельств дела, связанных с действиями сторон при исполнении условий государственного контракта, а также с тем, что результат выполненных истцом работ имеет потребительскую ценность для ответчика.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ответчика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