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общества «Кросс» его конкурсный управляющий 11.09.2018 обратился в суд с заявлением о возмещении ФИО2, ФИО1, ФИО3, ФИО4 убытков. Определением Арбитражного суда Свердловской области от 11.04.2019 в удовлетворении требований отказано. Постановлением Семнадцатого арбитражного апелляционного суда от 02.08.2019 определение суда первой инстанции отменено, с ФИО2, ФИО1, ФИО3, ФИО4 солидарно в пользу общества «Кросс» взысканы 571 000 000 рублей в возмещение убытков. Постановлением Арбитражного суда Уральского округа от 01.11.2019 постановление суда апелляционной инстанции оставлено без изменения. В кассационной жалобе, поданной в Верховный Суд Российской Федерации, ФИО1 просит отменить состоявшиеся по спору постановления судов апелляционной инстанции и округа в части удовлетворения требований о взыскании с него денежных средств в возмещение убытков и направить спор в указанной части на новое рассмотрение в суд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судебных актов, принятых по делу о банкротстве, а также доводов заявителя кассационной жалобы не установлено. Повторно оценив представленные доказательства в порядке статьи 71 Арбитражного процессуального кодекса Российской Федерации и руководствуясь положениями статей 15 , 53.1 Гражданского кодекса Российской Федерации, суд апелляционной инстанции пришел к выводу о том, что в отсутствие должного контроля со стороны участников должника – ФИО1 и ФИО2, который осуществил бы любой разумный участник гражданского оборота, – бывшим руководителем ФИО3 от имени должника заключена сделка с аффилированным по отношению к должнику лицом – ФИО4, повлекшая формирование безнадежной к взысканию дебиторской задолженности в размере 571 000 000 рублей (утрата возможности принудительного взыскания подтверждена судебным актом по делу № А53-28488/2016). При этом судом апелляционной инстанции отклонены доводы ответчиков о пропуске срока исковой давности со ссылкой на разъяснения, данные в пункте 10 постановления Пленума Высшего Арбитражного Суда Российской Федерации от 30.07.2013 № 62 «О некоторых вопросах возмещения убытков лицами, входящими в состав органов юридического лица», и то обстоятельство, что до утверждения конкурсного управляющего (25.01.2016) никто из участников и руководителей должника не был заинтересован в принятии мер по защите интересов должника и его кредиторов. Суд округа согласился с выводами суда апелляционной инстанции. Изложенные в кассационной жалобе возражения, в том числе, касающиеся ограничения объема ответственности ФИО1 стоимостью принадлежащей ему доли в обществе «Кросс», не свидетельствуют о наличии существенных нарушений норм материального права и (или) процессуального права и не могут служить достаточными основаниями для отмены обжалуемых судебных актов, поскольку они, по сути, сводятся к ошибочному толкованию норм права. Доводы заявителя о недоказанности факта вовлеченности ФИО1 в процесс управления текущей деятельностью общества «Кросс», позволяющей осуществлять контроль за сделками должника и их исполнением, свидетельствуют о несогласии с данной судами оценкой фактических обстоятельств спора и не могут являться основанием для пересмотра обжалуемых судебных актов Судебной коллегией по экономическим спорам Верховного Суда Российской Федерации. Принимая во внимание изложенное и руководствуясь статьей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И.В. Разумов Суд: Верховный Суд РФ (подробнее) Истцы: ЗАО "ЗАПАДНО - УРАЛЬСКАЯ ХИМИЧЕСКАЯ КОМПАНИЯ" (подробнее) ЗАО ОБЩЕСТВО С ОГРАНИЧЕННОЙ ОТВЕТСТВЕННОСТЬЮ ФИРМА КРОСС (подробнее) Новикова Ирина (подробнее) ОАО "ПЕРМСКИЙ АКЦИОНЕРНЫЙ ЭКОЛОГО-ПРОМЫШЛЕННЫЙ КОММЕРЧЕСКИЙ БАНК "ЭКОПРОМБАНК" (подробнее) ПАО КОММЕРЧЕСКИЙ БАНК "УРАЛЬСКИЙ ФИНАНСОВЫЙ ДОМ" (подробнее) Ответчики: ООО фирма "Кросс" (подробнее) ООО "Центр" (подробнее) Иные лица: ООО "АЗИМУТ" (подробнее) ООО "Галерея" (подробнее) ООО "Седьмой элемент" (подробнее) САМОРЕГУЛИРУЕМАЯ ОРГАНИЗАЦИЯ "АССОЦИАЦИЯ АРБИТРАЖНЫХ УПРАВЛЯЮЩИХ "ПАРИТЕТ" (подробнее) Судьи дела: Разумов И.В. (судья) (подробнее) Последние документы по делу: Определение от 22 сентября 2021 г. по делу № А60-49376/2015 Определение от 26 февраля 2020 г. по делу № А60-49376/2015 Показать все документы по этому делу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