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«Внешнеэкономическое объединение «Машиноимпорт» обратилось в суд с заявлением о привлечении контролирующих должника лиц – Саркисяна Тиграна Эдиковича и Минаевой Ольги Юрьевны к субсидиарной ответственности по обязательствам должника. Определением Арбитражного суда города Москвы от 05.11.2020 заявление удовлетворено. Постановлением Девятого арбитражного апелляционного суда от 24.03.2021, оставленным без изменения постановлением Арбитражного суда Московского округа от 23.06.2021, отменено определение суда первой инстанции от 05.11.2020, прекращено производство по требованиям к Минаевой О.Ю., Саркисян Т.Э. привлечён к субсидиарной ответственности по обязательствам должника со взысканием в конкурсную массу должника 63 837 507 рублей.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в части удовлетворения требований к Саркисяну Т.Э. и отказа в удовлетворении ходатайства о привлечении к участию в деле соответчика.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статьи 47 Арбитражного процессуального кодекса российской Федерации, статей 9, 61.10-61.12 Федерального закона от 26.10.2002 № 127-ФЗ «О несостоятельности (банкротстве)», указав на отсутствие оснований для удовлетворения ходатайства о привлечении иного лица к участию в деле в качестве соответчика, пришел к выводу о доказанности совокупности условий, необходимых для привлечения Саркисяна Т.Э., являвшегося генеральным директором и участником должника с 2012 года, к субсидиарной ответственности в вышеуказанном размере ввиду неисполнения им обязанности по обращению в суд с заявлением о признании должника банкротом, а также неисполнения обязанности по передаче документации должника, что повлекло затруднения в проведении процедур банкротства.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Саркисяну Тиграну Эдиковичу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