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банкротстве должника его конкурсный управляющий Ким Марина Валерьевна обратилась в суд с заявлением о привлечении к субсидиарной ответственности Смолянского Евгения Павловича и Мухина Владислава Евгеньевича в размере 7 506 853 рубля. Определением Арбитражного суда города Москвы от 21.08.2020 заявление удовлетворено. Не согласившись с названным судебным актом, Смолянский Е.В. обратился с апелляционной жалобой, одновременно заявив ходатайство о восстановлении пропущенного срока на её подачу. Определением Девятого арбитражного апелляционного суда от 30.03.2021, оставленным без изменения постановлением Арбитражного суда Московского округа от 21.05.2021, апелляционная жалоба возвращена заявителю на основании пункта 3 части 1 статьи 264 Арбитражного процессуального кодекса Российской Федерации в связи с нарушением срока подачи жалобы и отказом в удовлетворении ходатайства о его восстановлении. В кассационной жалобе, поданной в Верховный Суд Российской Федерации, заявитель просит отменить названные судебные акты и восстановить срок на подачу апелляционной жалобы.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апелляционную жалобу и подтверждая законность такого возврата, суды апелляционной инстанции и округа, руководствуясь статьями 113, 117, 184, 257, 264 Арбитражного процессуального кодекса Российской Федерации, исходили из пропуска заявителем, извещённым надлежащим образом о рассмотрении обособленного спора, срока на её подачу и отсутствии уважительных причин для его восстановления, обусловленных недоказанностью возникновения объективных препятствий и ограничения возможности совершения соответствующего процессуального действия в разумный срок.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Смолянскому Евгению Павловичу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