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«Листригоны» (далее – общество) обратилось в Арбитражный суд города Севастополя с заявлением к Главному управлению природных ресурсов и экологии города Севастополя (далее – административный орган) о признании незаконными и отмене постановления от 30.09.2019 № 246/13/2019 о привлечении к административной ответственности, предусмотренной частью 1 статьи 7.3 Кодекса Российской Федерации об административных правонарушениях (далее – КоАП РФ), а также представления от 30.09.2019 № 66-1ПР о принятии мер по устранению 2 причин и условий, способствовавших совершению административного правонарушения. Решением Арбитражного суда города Севастополя от 14.08.2020, оставленным без изменения постановлением Двадцать первого арбитражного апелляционного суда от 09.12.2020, заявление общества удовлетворено. Арбитражный суд Центрального округа постановлением от 18.05.2021 отменил указанные судебные акты и направил дело на новое рассмотрение в суд первой инстанции. Общество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На основании установленных судами первой и апелляционной инстанций фактических обстоятельствах дела, связанных с добычей обществом полезных ископаемых в рамках договора с собственницей земельного участка Скурской Г.Е. с целью получения прибыли в отсутствии соответствующей лицензии, суд округа пришел к выводу о неправомерности применения судами положений статьи 19 Закона Российской Федерации от 21.02.1992 № 2395-1 «О недрах». Действуя в пределах полномочий, установленных Арбитражным процессуальным кодексом Российской Федерации, суд округа отменил судебные акты судов нижестоящих инстанций и направил дело на новое рассмотрение в суд первой инстанции. Обжалуя судебные акты в Верховный Суд Российской Федерации, общество приводит доводы, которые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3 достаточным основанием для пересмотра обжалуемого судебного акта в кассационном порядке. Поскольку общество в силу части 1 статьи 41 Арбитражного процессуального кодекса Российской Федерации не лишено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