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15.09.2020, оставленным без изменения постановлениями Семнадцатого арбитражного апелляционного суда от 30.11.2020 и Арбитражного суда Уральского округа от 27.05.2021, исковые требования удовлетворены. В кассационной жалобе, поданной в Верховный Суд Российской Федерации, учреждение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проведен электронный аукцион на выполнение работ по строительству объекта газораспределительной сети. В соответствии с протоколом рассмотрения вторых частей заявок заявка общества признана не соответствующей требованиям аукционной документации в части соответствия общества дополнительным требованиям о наличии опыта работы. Ссылаясь на неправомерные действия аукционной комиссии, выразившиеся в необоснованном признании заявки не соответствующей требованиям документации, общество обратилось в арбитражный суд. Оценив представленные доказательства, руководствуясь положениями статей 31, 64, 66, 69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04.02.2015 № 99 «Об установлении дополнительных требований к участникам закупки отдельных видов товаров, работ, услуг, случаев отнесения товаров, работ, услуг к товарам, работам, услугам, которые по причине их технической и (или) технологической сложности, инновационного, высокотехнологичного или специализированного характера способны поставить, выполнить, оказать только поставщики (подрядчики, исполнители), имеющие необходимый уровень квалификации, а также документов, подтверждающих соответствие участников закупки указанным дополнительным требованиям», суды пришли к выводу о наличии оснований для удовлетворения иска. Судебные инстанции исходили из того, что представленные с заявкой документы подтверждали наличие у общества опыта работы, связанного с предметом контракта, его соответствие дополнительным требованиям о наличии опыта работы, в связи с чем признали действия аукционной комиссии при рассмотрении заявки общества не соответствующими требованиям законодательства в сфере закупок, а протокол подведения итогов электронного аукциона недействительным в части признания заявки общества несоответствующей требованиям документации. При этом суды отметили, что во избежание формального подхода к рассмотрению заявок участников электронного аукциона учреждение имело возможность обратиться к соответствующему реестру контрактов, который является доступным для неопределенного круга лиц, и получить информацию относительно исполнения контракта, документы по которому представлены участником в подтверждение «опыта исполнения» по предмету закупки. Доводы учреждения являлись предметом рассмотрения судов, получили надлежащую правовую оценку с учетом установленных обстоятельств дела и мотивированно отклонены, не подтверждают наличие существенных нарушений норм материального права и (или) норм процессуального права, повлиявших на исход дела. Несогласие заявителя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Удмуртской Республики «Региональный центр закупок Удмуртской Республики»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"Ижстройгаз" (подробнее) Ответчики: Администрация муниципального образования "Игринский район" (подробнее) Государственное казенное учреждение Удмуртской Республики "Региональный центр закупок Удмуртской Республики" (подробнее) Судьи дела: Иваненко Ю.Г.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