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«Гемодиализный центр Ростов» (далее – истец) обратилось в Арбитражный суд города Москвы с иском к акционерному обществу «Медицинская акционерная страховая компания» (далее – ответчик) о взыскании 4 028 285 рублей 80 копеек задолженности по договору на оказание и оплату медицинской помощи по обязательному медицинскому страхованию от 01.01.2015 № 51513/2010301-003. К участию в деле в качестве третьего лица, не заявляющего самостоятельные требования, привлечен Территориальный фонд обязательного медицинского страхования Ростовской области (далее – фонд). Решением Арбитражного суда города Москвы от 07.08.2020, оставленным без изменения постановлением Девятого арбитражного апелляционного суда от 16.11.2020, истцу отказано в удовлетворении требований. Арбитражный суд Московского округа постановлением от 01.06.2021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являясь медицинской организацией, оказывающей медицинскую помощь в рамках системы ОМС, истец, в нарушение установленного порядка, минуя фонд, направил напрямую ответчику – страховой медицинской организации сведения об оказанных сверх выделенных объемов медицинской помощи по территориальной программе ОМС медицинских услугах для оплаты за счет средств ОМС, руководствуясь положениями Федерального закона от 29.11.2010 № 326-ФЗ «Об обязательном медицинском страховании в Российской Федерации» (далее - Закон № 326-ФЗ), нормативно-правовыми актами в сфере обязательного медицинского страхования, условиями договора на оказание и оплату медицинской помощи по ОМС от 01.01.2015 № 51513/2010301-003, суды пришли к выводу об отсутствии у ответчика оснований для принятия самостоятельных решений об оплате медицинских услуг, сведения о которых переданы с нарушением установленного порядка.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нарушением истцом установленного порядка предъявления ответчику к оплате за счет средств ОМС счета на спорную сумму за оказанные сверх установленных объемов медицинской помощи по территориальной программе ОМС медицинские услуги. Несогласие истца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"ГЕМОДИАЛИЗНЫЙ ЦЕНТР РОСТОВ" (подробнее) Ответчики: АО "Медицинская акционерная страховая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