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обратился в Арбитражный суд города Санкт- Петербурга и Ленинградской области с иском, уточненным в порядке статьи 49 Арбитражного процессуального кодекса Российской Федерации (далее – АПК РФ), к индивидуальному предпринимателю ФИО2 о признании недействительным договора купли-продажи бизнеса от 03.08.2018 № 01, применении последствий недействительности сделки в виде двухсторонней реституции, взыскании 297 895 рублей процентов за пользование чужими денежными средствами.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«Алтера». Решением Арбитражного суда города Санкт-Петербурга и Ленинградской области от 31.08.2020, оставленным без изменения постановлением Тринадцатого арбитражного апелляционного суда от 11.12.2020 и постановлением Арбитражного суда Северо-Западного округа от 30.03.2021,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Предпринимателем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решение Арбитражного суда города Санкт-Петербурга и Ленинградской области от 31.08.2020, постановление Тринадцатого арбитражного апелляционного суда от 11.12.2020 и постановление Арбитражного суда Северо-Западного округа от 30.03.2021 по делу № А56-100050/2019 восстановить. Судья Верховного Суда Российской Федерации Н.С. Чучунова Суд: Верховный Суд РФ (подробнее) Ответчики: ИП Сидорова Татьяна Николаевна (подробнее) Иные лица: ООО "Биново"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