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«ЛТБ» (далее - компания) обратилось в Арбитражный суд Алтайского края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«Сибирский мыловар» (ИНН &lt;***&gt;, далее - общество 1) и обществу с ограниченной ответственностью «Сибирский мыловар» (ИНН &lt;***&gt;, далее - общество 2) о взыскании в солидарном порядке 80 000 руб. долга, 1 200 800 руб. неустойки за период с 15.10.2019 по 22.12.2020 по договору от 05.09.2019 № ЛТ-Х/9-2019, а также 65 000 руб. судебных расходов по оплате услуг представителя. Делу присвоен номер А03-18984/2019. Общество 1 предъявило встречный иск к компании о признании названного договора незаключенным. Общество 2 обратилось в Арбитражный суд Алтайского края с иском к компании о расторжении названного договора. Делу присвоен номер А03-10970/2020. Определением Арбитражного суда Алтайского края от 25.09.2020 дела № А03-10970/2020 и № А03-18984/2019 объединены в одно производство для совместного рассмотрения, делу присвоен № А03-18984/2019.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Алтайского края от 13.01.2021, оставленным без изменения постановлением Седьмого арбитражного апелляционного суда от 31.03.2021 и постановлением Арбитражного суда Западно-Сибирского округа от 13.07.2021, исковые требования компании удовлетворены частично; с обществ 1 и 2 в пользу компании в солидарном порядке взыскано 80 000 руб. долга, 720 480 руб. неустойки, 23 184 руб. расходов по уплате государственной пошлины, 65 000 руб. расходов на оплату услуг представителя. В удовлетворении исков обществ 1 и 2 отказано. В кассационной жалобе, поданной в Верховный Суд Российской Федерации, общество 1, ссылаясь на нарушение судами норм права, просит отменить указанные судебные акты в части удовлетворения первоначальных исковых требований и принять по делу новый судебный акт об отказе в их удовлетворении.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компания (поставщик) и общество 1 (покупатель) 05.09.2019 заключили договор № ЛТ-Х/9-2019 на поставку товара; данный договор подписан от имени общества 1 его генеральным директором, при этом подпись последнего заверена оттиском печати общества 2; компания передала обществу 1 товар на сумму 760 000 руб. по товарно-транспортной накладной, содержащей также оттиск печати общества 2; общества 1 и 2, являющиеся аффилированными лицами, не привели разумных объяснений относительно проставления на договоре и товарно-транспортной накладной с реквизитами общества 1 печати общества 2, их действия не отвечали принципу добросовестного осуществления гражданских прав и направлены на причинение вреда компании. При таких обстоятельствах, признав подтвержденным факт поставки компанией товара, учитывая отсутствие доказательств его полной оплаты, руководствуясь статьями 1 , 8 , 10 , 160 , 161 , 309 , 310 , 329 , 330 , 434 , 486 , 506 , 510 , 516 , 550 , 651 , 658 , 1474 Гражданского кодекса Российской Федерации, разъяснениями, изложенными в постановлении Пленума Высшего Арбитражного Суда Российской Федерации от 22.10.1997 № 18 «О некоторых вопросах, связанных с применением положений Гражданского кодекса Российской Федерации о договоре поставки»,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у ответчиков солидарной обязанности по уплате задолженности в заявленной сумме, а также неустойки за просрочку оплаты и, снизив размер неустойки по правилам статьи 333 Гражданского кодекса Российской Федерации, удовлетворили исковые требования компании частично. Кроме того, руководствуясь положениями статьи 110 Арбитражного процессуального кодекса Российской Федерации, разъяснениями, приведенными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 учетом категории спора, объема выполненной представителем работы, сложившейся в регионе стоимости оплаты услуг адвокатов и юридических компаний, суды сделали вывод о соответствии размера заявленных компанией судебных расходов критерию разумности, их подтвержденности надлежащими доказательствами и необходимости возмещения ответчиками данных расходов. Суд округа согласился с выводами судов первой и апелляционной инстанций. Изложенные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«Сибирский Мыловар»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"ЛТБ" (подробнее) ООО "СИБИРСКИЙ МЫЛОВАР" (подробнее) Ответчики: ООО "ЛТБ" (подробнее) ООО " Сибирский мыловар" (подробнее) ООО "СИБИРСКИЙ МЫЛОВАР" (подробнее) Судьи дела: Чучунова Н.С. (судья) (подробнее) Судебная практика по: Злоупотребление правом Судебная практика по применению нормы ст. 10 ГК РФ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