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Сунко Эдуард Олегович обратился в суд с заявлением о признании недействительными сделок по перечислению должником в пользу Кирдяшкина А.Д. денежных средств в общей сумме 685 399 рублей 38 копеек. Определением Арбитражного суда города Санкт-Петербурга и Ленинградской области от 11.08.2020 признаны недействительными сделки по перечислению Кирдяшкину А.Д. денежных средств на общую сумму 663 520 рублей 67 копеек за период с 20.03.2019 по 10.07.2019, применены последствия их недействительности в виде взыскания с Кирдяшкина А.Д. в конкурсную массу указанной суммы. Постановлением Тринадцатого арбитражного апелляционного суда от 29.12.2020 отменено определение суда первой инстанции от 11.08.2020 в части признания недействительными сделками платежей, превышающих сумму 248 078 рублей 72 копейки. В удовлетворении заявления конкурсного управляющего в указанной части отказано. Постановление Арбитражного суда Северо-Западного округа от 20.05.2021 изменено постановление апелляционного суда от 20.02.2021, первый и второй абзацы резолютивной части постановления изложен в следующей редакции: 2 «Платежи, произведенные обществом с ограниченной ответственностью «ЭнергоТехСтрой» в пользу Кирдяшкина Антона Дмитриевича, оформленные платежными поручениями от 20.03.2019 № 24 на сумму 113 100 руб., № 25 на сумму 113 100 руб. и платежным поручением от 16.04.2019 № 47 на сумму 80 264,52 руб., признать недействительными сделками и применить последствия из недействительности в виде взыскания с ответчика в конкурсную массу должника 306 464,52 руб.». В удовлетворении заявления конкурсного управляющего обществом с ограниченной ответственностью «ЭнергоТехСтрой» Сунко Эдуарда Олеговича в остальной части отказать». В кассационной жалобе, поданной в Верховный Суд Российской Федерации, заявитель просит отменить указанные судебные акты. Исходя из содержания настоящей жалобы, заявитель не согласен с судебными актами в части удовлетворения заявления. Жалоба изучена в пределах изложенных в ней доводов.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суды, руководствуясь положениями статьи 61.3 и 134 Федерального закона от 26.10.2002 № 127-ФЗ «О несостоятельности (банкротстве)», пришли к выводу о наличии оснований для признания части платежей недействительными сделками как совершённые с предпочтением, обоснованно указав, что требования, во исполнение которых совершена часть оспариваемых платежей, носят реестровый характер.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Кирдяшкину Антону Дмитриевичу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