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Московской области от 01.09.2017 требования общества с ограниченной ответственностью «Газпром межрегионгаз Москва» в сумме 2 024 918 рублей 44 копейки основного долга, 352 435 рублей 84 копейки неустойки, 34 886 рублей 77 копеек расходов по оплате госпошлины включены в третью очередь реестра требований кредиторов должника (далее – реестр). Определением Арбитражного суда Московской области от 10.09.2018 в порядке процессуального правопреемства общество с ограниченной ответственностью «Газпром межрегионгаз Москва» заменено на Филатова Аркадия Валентиновича с требованием в размере 2 412 241 рубля 05 копеек. Впоследствии Захаренков Д.Н. обратился в суд с заявлением о пересмотре определения суда первой инстанции от 10.09.2018 по вновь открывшимся обстоятельствам. Определением Арбитражного суда Московской области от 23.11.2020, оставленным без изменения постановлениями Десятого арбитражного апелляционного суда от 05.03.2021 и Арбитражного суда Московского округа от 18.06.2021, отказано в удовлетворении заявления. 2 Кроме того, Алексеев Александр Иванович обратился в суд с заявлением о процессуальном правопреемстве и замене Филатова А.В. в реестре требований кредиторов должника. Определением Арбитражного суда Московской области от 23.11.2020, оставленным без изменения постановлением Десятого арбитражного апелляционного суда от 05.03.2021, в порядке процессуального правопреемства конкурсный кредитор Филатов А.В. заменён на нового кредитора Алексеева А.И. с требованием в размере 2 412 241 рубля 05 копеек. Постановлением Арбитражного суда Московского округа от 18.06.2021 оставлены без изменения вышеуказанные определения суда первой инстанции от 23.11.2020 и постановления апелляционного суда от 05.03.2021, кассационные жалобы Захаренкова Д.Н. – без удовлетворения. В кассационной жалобе, поданной в Верховный Суд Российской Федерации, заявитель просит отменить указанные судебные акты, направить вопросы о пересмотре судебного акта и замене Филатова А.В. на Алексеева А.И.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311 Арбитражного процессуального кодекса Российской Федерации, статьи 382 Гражданского кодекса Российской Федерации, исходил из недоказанности оснований для отказа в удовлетворении заявления Алексеева А.И., а также из отсутствия оснований для удовлетворения заявления о пересмотре судебного акта ввиду того, что представленные заявителем сведения не могут служить основанием для пересмотра судебного акта по вновь открывшимся обстоятельствам, так как являются по своей сути новыми доказательствами по обстоятельствам, которые уже были предметом исследования судов. Выводы судов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Захаренкову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