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супруга Рытикова Наталья Евгеньевна обратилась в суд с заявлением о разрешении разногласий, возникших между ней, финансовым управляющим Поздеевым Константином Владимировичем и кредиторами по вопросу распределения денежных средств, поступивших в конкурсную массу в связи с признанием недействительной сделки. Определением Арбитражного суда Республики Марий Эл от 02.10.2020, оставленным без изменения постановлением Первого арбитражного апелляционного суда от 18.01.2021, разногласия разрешены в пользу финансового управляющего и кредиторов. Постановлением Арбитражного суда Волго-Вятского округа от 24.05.2021 данные судебные акты отменены, разногласия разрешены в пользу супруги должника. В кассационной жалобе, поданной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разрешая разногласия, суд округа руководствовался статьёй 167 Гражданского кодекса Российской Федерации, статьями 34, 38 Семейного кодекса Российской Федерации, статьями 213.25, 213.26 Федерального закона от 26.10.2002 № 127-ФЗ «О несостоятельности (банкротстве)», пунктами 7, 8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 и исходил из того, что переданный по недействительной сделке автомобиль являлся совместной собственностью супругов, в связи с чем при его возвращении в конкурсную массу супруга должника вправе претендовать на получение половины денежных средств, составляющих его стоимость, после их поступления в конкурсную массу.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Нехожиной Анне Александровне, Кузнецову Евгению Юрьевичу и Терентьеву Михаилу Александровичу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