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18.02.2021, оставленным без изменения постановлением Восьмого арбитражного апелляционного суда от 28.04.2021 и постановлением Арбитражного суда Западно-Сибирского округа от 13.07.2021, заявление удовлетворено. В кассационной жалобе Попов И.Е. просит об отмене судебных актов, ссылаясь на неустановление законных оснований для отстранения от исполнения обязанностей.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взаимодействия финансового управляющего с должником и его супругой оценены судами как не способствующие надлежащему ведению управляющим процедуры банкротства и влекущие отстранение его от исполнения обязанностей в соответствии с судебной практикой рассмотрения подобных заявлений в делах о банкротстве.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Попову И.Е.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