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29.01.2021, оставленным без изменения постановлением Двенадцатого арбитражного апелляционного суда от 05.05.2021, в удовлетворении заявлений отказано. Арбитражный суд Поволжского округа постановлением от 21.07.2021 отменил определение от 29.01.2021 и постановление апелляционного суда от 05.05.2021, направив обособленный спор на новое рассмотрение в Арбитражный суд Волгоградской области. В кассационной жалобе ФИО1 просит об отмене постановления окружного суда, ссылаясь на отсутствие оснований для отмены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судов первой и апелляционной инстанций не соответствуют обстоятельствам дела и статье 69 Арбитражного процессуального кодекса Российской Федерации, поэтому признал необходимость нового рассмотрения дела в силу предоставленных статьями 286, 287 Кодекса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Банк СОЮЗ (подробнее) МИФНС №6 по Волгоградской области (подробнее) ООО "Строймонолит" (подробнее) Иные лица: Ассоциация "Саморегулируемая организация арбитражных управляющих "Южный Урал" (подробнее) Финансовый управляющий Савченко Евгений Васильевич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