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бездействие арбитражного управляющего Киреева Эдуарда Вячеславовича, выразившемся в не предъявлении требований в реестр требований кредиторов обществ с ограниченной ответственностью «Центр Шуз» и «Ритейл Шуз»; взыскании с него в пользу должника 39 324 427 рублей 71 копейки убытков. Определением Арбитражного суда Республики Татарстан от 25.01.2021, оставленным без изменения постановлениями Одиннадцатого арбитражного апелляционного суда от 30.03.2021 и Арбитражного суда Поволжского округа от 08.07.2021,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15 Гражданского кодекса Российской Федерации, статьями 20.3, 20.4, 60, 129 Федерального закона от 26.10.2002 № 127-ФЗ «О несостоятельности (банкротстве)» и применительно к установленным фактическим обстоятельствам дела пришли к верному выводу об отсутствии оснований для признания незаконным оспариваемого бездействия бывшего конкурсного управляющего должником Киреева Э.В., взыскания с него убытков в заявленном размере.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«Редут»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