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Куликова Вера Валентиновна обратилась в суд с жалобой на ненадлежащее исполнение конкурсным управляющим должником Денисовым М.А. возложенных на него обязанностей. Определением Арбитражного суда Челябинской области от 14.05.2018 Денисов М.А. освобождён от исполнения обязанностей конкурсного управляющего должником. Определением Арбитражного суда Челябинской области от 15.04.2019, оставленным без изменения постановлением Восемнадцатого арбитражного апелляционного суда от 08.07.2019, признаны ненадлежащими действия Денисова М.А., выразившиеся в необоснованном расходовании денежных средств должника. Впоследствии Куликова В.В. обратилась в суд с заявлением о взыскании с Денисова М.А. судебных расходов в сумме 26 080 рублей, понесенных в ходе обжалования действий конкурсного управляющего. 2 Денисов М.А. обратился в суд с встречным заявлением о взыскании с Куликовой В.В. в пользу арбитражного управляющего Денисова М.А. судебных расходов на общую сумму 59 668 рублей 60 копеек. Определением Арбитражного суда Челябинской от 25.11.2019, оставленным без изменения постановлением Восемнадцатого арбитражного апелляционного суда от 12.02.2020, заявление Куликовой В.В. удовлетворено, с арбитражного управляющего Денисова М.А. в пользу Куликовой В.В. взысканы судебные расходы в сумме 26 080 рублей, в удовлетворении встречного заявления Денисова М.А. отказано. Постановлением Арбитражного суда Уральского округа от 10.06.2020 отменены определение от 25.11.2019 и постановление от 12.02.2020, обособленный спор направлен на новое рассмотрение в Арбитражный суд Челябинской области. При новом рассмотрении определением Арбитражного суда Челябинской области от 09.12.2020, оставленным без изменения постановлениями Восемнадцатого арбитражного апелляционного суда от 19.02.2021 и Арбитражного суда Уральского округа от 18.05.2021, заявление Куликовой В.В. удовлетворено, с арбитражного управляющего Денисова М.А. взысканы судебные расходы в сумме 26 080 рублей, в удовлетворении встречного заявления Денисова М.А. отказано. В кассационной жалобе, поданной в Верховный Суд Российской Федерации, заявитель просит отменить названные судебные акты, принять новый судебный акт об отказе в удовлетворении требований Куликовой В.В. и удовлетворении встречных требований Денисова М.А.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101, 106 и 110 Арбитражного процессуального кодекса российской Федерации, признав их разумность и подтверждённость расходов, понесённых Куликовой В.В., 3 пришли к выводу об обоснованности заявления последней и отсутствии оснований для удовлетворения заявления Денисова М.А. Выводы судов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Денисову Михаилу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