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казенное учреждение «Дальневосточный центр материально-технического обеспечения Федеральной службы войск национальной гвардии Российской Федерации» (далее – Учреждение) обратилось в Арбитражный суд Свердловской области с заявлением к Инспекции Федеральной налоговой службы по Верх-Исетскому району г. Екатеринбурга (далее – Инспекция, Регистрирующий орган) о признании недействительным решения от 08.07.2019 № 14141 о предстоящем исключении из Единого государственного реестра юридических лиц (далее – ЕГРЮЛ) недействующего юридического лица – общества с ограниченной ответственностью «ВекторМ» (далее – Общество). Решением Арбитражного суда Свердловской области от 07.09.2020, оставленным без изменения постановлением Семнадцатого арбитражного апелляционного суда от 03.12.2020 и постановлением Арбитражного суда Уральского округа от 02.03.2021,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после опубликования сведений о предстоящем исключении Общества не подал в Инспекцию возражения относительно исключение должника и реестра, поскольку предполагал осведомленность Регистрирующего органа о наличии финансовых претензий третьих лиц. Инспекция не воспользовалась своим правом на обращение в суд с требованием о ликвидации юридического лица в соответствии с пунктом 2 статьи 25 Федерального закона от 08.08.2001 № 129-ФЗ «О государственной регистрации юридических лиц и индивидуальных предпринимателей» (далее – Закон № 129-ФЗ), а также вопреки требованиям статьи 11 названного Закона № 129-ФЗ не направила уведомление о недостоверности сведений учредителям хозяйствующего субъекта, его участникам и лицу, имеющему право действовать без доверенности. Судом первой инстанции не запрошены и не исследованы в установленном порядке доказательства инициирования собственником помещения, расположенного по адресу: 620017, &lt;...&gt;, исключения из реестра указания данного адреса в качестве местонахождения Общества.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материалы истребованного дела 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Регистрирующим органом в рамках проведения контрольных мероприятий установлена недостоверность сведений об адресе (месте нахождения) Общества, что подтверждается протоколом осмотра объекта недвижимости от 28.05.2018 № 1276/2018, в связи с чем Инспекцией направлено уведомление о необходимости представления достоверных сведений об адресе юридического лица. По истечении срока, установленного пункта 6 статьи 11 Закона № 129-ФЗ, в связи с невыполнением Обществом обязанности по сообщению в регистрирующий орган соответствующих сведений или представлению документов, свидетельствующих об их достоверности, Инспекцией в ЕГРЮЛ внесена запись о недостоверности сведений об адресе юридического лица. Решение о предстоящем исключении Общества из ЕГРЮЛ опубликовано регистрирующим органом в журнале «Вестник государственной регистрации» № 27 (743) от 10.07.2019. В связи с отсутствием возражений лиц, чьи права и законные интересы затрагиваются в связи с исключением юридического лица, по истечении трех месяцев после опубликования решения о предстоящем исключении из ЕГРЮЛ Регистрирующим органом 23.10.2019 в реестр внесена запись (ГРН 6196658555879) об исключении Общества. Учреждение является кредитором Общества на основании решения Арбитражного суда Хабаровского края от 18.10.2018 по делу № А73-14720/2018, согласно которому с ликвидированного юридического лица взыскано 1 200 880 рублей 77 копеек. Полагая, что оспариваемое решение нарушает права и законные интересы, Учреждение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9, 11, 21.1, 22 Закона № 129-ФЗ, суды отказали в удовлетворении требований, признали действия Регистрирующего органа правомерными, отметив при этом, что законодатель предусмотрел для кредитора возможность восстановить свое нарушенное право иными способами, не связанными с обжалованием решений государственных органов. К таковым относятся в том числе: привлечение к субсидиарной ответственности лиц, контролировавших деятельность ликвидированного юридического лица (пункт 3.1 статьи 3 Федерального закона от 08.02.1998 № 14-ФЗ «Об обществах с ограниченной ответственностью», пункт 3 статьи 64.2 , статья 53.1 Гражданского кодекса Российской Федерации), а также путем распределения нереализованного имущества ликвидированного юридического лица, в случае обнаружения такового (пункт 5.2 статьи 64 Гражданского кодекса Российской Федерации). Доводы кассационной жалобы,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казенного учреждения «Дальневосточный центр материально-технического обеспечения Федеральной службы войск национальной гвардии Российской Федерации»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ФЕДЕРАЛЬНОЕ КАЗЕННОЕ УЧРЕЖДЕНИЕ ДАЛЬНЕВОСТОЧНЫЙ ЦЕНТР МАТЕРИАЛЬНО-ТЕХНИЧЕСКОГО ОБЕСПЕЧЕНИЯ ФЕДЕРАЛЬНОЙ СЛУЖБЫ ВОЙСК НАЦИОНАЛЬНОЙ ГВАРДИИ РОССИЙСКОЙ ФЕДЕРАЦИИ (подробнее) Ответчики: Инспекция Федеральной налоговой службы по Верх-Исетскому району г. Екатеринбурга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