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Глотова Владимира Валерьевича в Арбитражный суд Свердловской области обратилась Глотова Наталья Сергеевна (супруга должника) с заявлением о признании недействительными договоров купли- продажи от 02.06.2018, заключенных между Глотовым В.В. (продавцом) и Кондратенко Анной Викторовной (покупателем), а также между Глотовым В.В. (продавцом) и Фурман Юлией Валерьевной (покупателем), в отношении 1/3 доли в праве собственности на здание цеха по изготовлению металлоконструкций, общей площадью 1 713 кв.м, административное здание, общей площадью 523,6 кв.м (кадастровый номер 66:56:0000000:14543), расположенное по адресу: Свердловская область, г. Нижний Тагил, ул. Шевченко, и применении последствий недействительности сделок. Определением Арбитражного суда Свердловской области от 26.11.2020 заявление удовлетворено, оспариваемые договоры купли-продажи признаны недействительными, применены последствия недействительности сделок в виде 2 обязания Кондратенко А.В. и Фурман Ю.В. вернуть в конкурсную массу должника по 1/3 доли в общем долевом имуществе на указанные выше объекты; с Глотова В.В. в пользу Кондратенко А.В. и Фурман Ю.В. взыскано по 1 733 333 рублей. Постановлением Семнадцатого арбитражного апелляционного суда от 10.03.2021 определение суда первой инстанции отменено, в удовлетворении заявления Глотовой Н.С. отказано. Арбитражный суд Уральского округа постановлением от 03.06.2021 постановление суда апелляционной инстанции оставил без изменения. Глотова Наталья Сергеевна обратилась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обособленный спор, суд апелляционной инстанции исходил из не опровергнутой презумпции осведомленности супруги должника об отчуждении совместно нажитого имущества и, руководствуясь статьей 213.32 Федерального закона от 26.10.2002 № 127-ФЗ «О несостоятельности (банкротстве)», статьей 35 Семейного кодекса Российской Федерации, статьями 181, 199 Гражданского кодекса Российской Федерации, пунктом 15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признал заявление ответчика о пропуске срока исковой давности обоснованным, что явилось основанием для отказа в удовлетворении заявленных требований. 3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Глотовой Наталье Сергеевне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