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28.10.2020, оставленным без изменения постановлением Восьмого арбитражного апелляционного суда от 04.02.2021, договор купли-продажи от 26.91.2018 признан недействительным, Семерич С.М. (покупатель) обязан возвратить в конкурсную массу должника отчужденный земельный участок. Арбитражный суд Западно-Сибирского округа постановлением от 14.05.2021 определение от 28.10.2020 и постановление Восьмого арбитражного апелляционного суда от 04.02.2021 оставил без изменения. В кассационной жалобе Семерич С.М. просит об отмене судебных актов, ссылаясь на неустановление безденежности сделки и признание его потерпевшим в деле о мошенничестве при совершении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договора купли-продажи от 26.91.2018, имущественное положение покупателя и признали недоказанность возмездного характера договора, которая в совокупности с периодом его заключения создают условия для недействительности договора в силу пункта 1 статьи 61.2 Федерального закона от 26.10.2002 № 127-ФЗ «О несостоятельности (банкротстве)». Факт признания заявителя потерпевшим до окончания уголовного судопроизводства не влияет на выводы судов в отношении сделки.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Семеричу С.М.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