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30.11.2020, оставленным без изменения постановлением Двенадцатого арбитражного апелляционного суда от 09.02.2021, должник признан несостоятельным (банкротом), в отношении него введена процедура реализации имущества. Арбитражный суд Поволжского округа постановлением от 18.05.2021 решение от 30.11.2020 и постановление Двенадцатого арбитражного апелляционного суда от 09.02.2021 оставил без изменения., ссылаясь на ненадлежащую оценку представленных доказательств возможной реструктуризации долга.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Оценку доказательств суды произвели в пределах компетенции и требуемое в жалобе ее изменение не образует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Смирнову А.М.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